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3CB" w:rsidRPr="000834A1" w:rsidRDefault="000834A1">
      <w:pPr>
        <w:rPr>
          <w:b/>
          <w:sz w:val="28"/>
        </w:rPr>
      </w:pPr>
      <w:r w:rsidRPr="000834A1">
        <w:rPr>
          <w:b/>
          <w:sz w:val="28"/>
        </w:rPr>
        <w:t>Integration und Inklusion in unserer Kindertagesstätte</w:t>
      </w:r>
    </w:p>
    <w:p w:rsidR="000834A1" w:rsidRPr="000834A1" w:rsidRDefault="000834A1">
      <w:pPr>
        <w:rPr>
          <w:b/>
        </w:rPr>
      </w:pPr>
      <w:r w:rsidRPr="000834A1">
        <w:rPr>
          <w:b/>
        </w:rPr>
        <w:t>Was heißt Integration?</w:t>
      </w:r>
    </w:p>
    <w:p w:rsidR="000834A1" w:rsidRDefault="000834A1" w:rsidP="000834A1">
      <w:pPr>
        <w:jc w:val="both"/>
      </w:pPr>
      <w:r>
        <w:t>Integration ist „die Wiederherstellung des Ganzen“(Duden). Im Rahmen der Eingliederungshilfe versteht man darunter die Aufnahme einzelner Kinder mit Beeinträchtigung. Die Erarbeitung und Durchführung individuell abgestimmter Fördermaßnahmen geschehen im Gruppenalltag. Sowohl Räumlichkeiten als auch Materialien, die den Bedürfnissen des Integrativkindes entgegenkommen und die das gemeinsame Spielen und Lernen fördern, sollen zur Verfügung stehen.</w:t>
      </w:r>
    </w:p>
    <w:p w:rsidR="000834A1" w:rsidRDefault="000834A1" w:rsidP="000834A1">
      <w:pPr>
        <w:jc w:val="both"/>
      </w:pPr>
      <w:r>
        <w:t>„Integrieren in die Alltagssituation, […]in die Gruppe, kann nur in d</w:t>
      </w:r>
      <w:r w:rsidR="005D2609">
        <w:t>er</w:t>
      </w:r>
      <w:r>
        <w:t xml:space="preserve"> Gruppe selbst, im Kindergarten geschehen“</w:t>
      </w:r>
      <w:r w:rsidR="005D2609">
        <w:t xml:space="preserve"> </w:t>
      </w:r>
      <w:r>
        <w:t>(aus: Einzelintegration im Kindergarten; H. Baumbach)</w:t>
      </w:r>
      <w:r w:rsidR="005D2609">
        <w:t>.</w:t>
      </w:r>
    </w:p>
    <w:p w:rsidR="000834A1" w:rsidRPr="005D2609" w:rsidRDefault="000834A1" w:rsidP="000834A1">
      <w:pPr>
        <w:jc w:val="both"/>
        <w:rPr>
          <w:b/>
        </w:rPr>
      </w:pPr>
      <w:r w:rsidRPr="005D2609">
        <w:rPr>
          <w:b/>
        </w:rPr>
        <w:t xml:space="preserve">Sächsische </w:t>
      </w:r>
      <w:r w:rsidR="005D2609">
        <w:rPr>
          <w:b/>
        </w:rPr>
        <w:t>Kita-I</w:t>
      </w:r>
      <w:r w:rsidRPr="005D2609">
        <w:rPr>
          <w:b/>
        </w:rPr>
        <w:t>ntegrationsverordnung</w:t>
      </w:r>
    </w:p>
    <w:p w:rsidR="000834A1" w:rsidRDefault="000834A1" w:rsidP="000834A1">
      <w:pPr>
        <w:jc w:val="both"/>
      </w:pPr>
      <w:r>
        <w:t xml:space="preserve">Die Sächsische </w:t>
      </w:r>
      <w:r w:rsidR="005D2609">
        <w:t>Kita-I</w:t>
      </w:r>
      <w:r>
        <w:t>ntegrationsverordnung</w:t>
      </w:r>
      <w:r w:rsidR="005D2609">
        <w:t xml:space="preserve"> </w:t>
      </w:r>
      <w:r>
        <w:t>(</w:t>
      </w:r>
      <w:proofErr w:type="spellStart"/>
      <w:r>
        <w:t>SächsKitaIntegrVO</w:t>
      </w:r>
      <w:proofErr w:type="spellEnd"/>
      <w:r>
        <w:t>) regelt die Bedingungen für die Aufnahme und Betreuung von Kindern</w:t>
      </w:r>
      <w:r w:rsidR="005D2609">
        <w:t xml:space="preserve"> mit Behinderung oder von Behinderung bedrohten Kindern in sächsischen Kindertagesstätten. Die Kita unterstützt die Erziehungsberechtigten bei der Beantragung der sogenannten Eingliederungshilfe beim zuständigen Sozialhilfeträger, welcher den individuellen Förderbedarf bewilligt. Erfahren Sie mehr auf </w:t>
      </w:r>
      <w:proofErr w:type="spellStart"/>
      <w:r w:rsidR="005D2609" w:rsidRPr="005D2609">
        <w:rPr>
          <w:u w:val="single"/>
        </w:rPr>
        <w:t>REVOSax</w:t>
      </w:r>
      <w:proofErr w:type="spellEnd"/>
      <w:r w:rsidR="005D2609">
        <w:t>.</w:t>
      </w:r>
    </w:p>
    <w:p w:rsidR="005D2609" w:rsidRPr="00264010" w:rsidRDefault="005D2609" w:rsidP="000834A1">
      <w:pPr>
        <w:jc w:val="both"/>
        <w:rPr>
          <w:b/>
        </w:rPr>
      </w:pPr>
      <w:r w:rsidRPr="00264010">
        <w:rPr>
          <w:b/>
        </w:rPr>
        <w:t>Erfordernisse der Aufnahme von Kindern mit Behinderung</w:t>
      </w:r>
    </w:p>
    <w:p w:rsidR="005D2609" w:rsidRDefault="005D2609" w:rsidP="00647678">
      <w:pPr>
        <w:pStyle w:val="Listenabsatz"/>
        <w:numPr>
          <w:ilvl w:val="0"/>
          <w:numId w:val="3"/>
        </w:numPr>
        <w:jc w:val="both"/>
      </w:pPr>
      <w:r>
        <w:t>Förderbedarf des Kindes ermitteln</w:t>
      </w:r>
    </w:p>
    <w:p w:rsidR="005D2609" w:rsidRDefault="005D2609" w:rsidP="00647678">
      <w:pPr>
        <w:pStyle w:val="Listenabsatz"/>
        <w:numPr>
          <w:ilvl w:val="0"/>
          <w:numId w:val="3"/>
        </w:numPr>
        <w:jc w:val="both"/>
      </w:pPr>
      <w:r>
        <w:t xml:space="preserve">Unterstützung der Erziehungsberechtigten bei der Antragstellung </w:t>
      </w:r>
    </w:p>
    <w:p w:rsidR="005D2609" w:rsidRDefault="005D2609" w:rsidP="00647678">
      <w:pPr>
        <w:pStyle w:val="Listenabsatz"/>
        <w:numPr>
          <w:ilvl w:val="0"/>
          <w:numId w:val="3"/>
        </w:numPr>
        <w:jc w:val="both"/>
      </w:pPr>
      <w:r>
        <w:t>Erstellung eines individuellen Förderplans auf der Grundlage eines Entwicklungsberichtes</w:t>
      </w:r>
    </w:p>
    <w:p w:rsidR="00647678" w:rsidRDefault="00647678" w:rsidP="00647678">
      <w:pPr>
        <w:pStyle w:val="Listenabsatz"/>
        <w:numPr>
          <w:ilvl w:val="0"/>
          <w:numId w:val="3"/>
        </w:numPr>
        <w:jc w:val="both"/>
      </w:pPr>
      <w:r>
        <w:t>Vorhandensein einer pädagogischen Fachkraft mit heilpädagogischer Zusatzqualifikation (HPZ) oder ein Heilpädagoge (HP)</w:t>
      </w:r>
    </w:p>
    <w:p w:rsidR="00647678" w:rsidRDefault="00647678" w:rsidP="00647678">
      <w:pPr>
        <w:pStyle w:val="Listenabsatz"/>
        <w:numPr>
          <w:ilvl w:val="0"/>
          <w:numId w:val="3"/>
        </w:numPr>
        <w:jc w:val="both"/>
      </w:pPr>
      <w:r>
        <w:t>Abstimmung der Fachkräfte mit dem gesamten Team</w:t>
      </w:r>
    </w:p>
    <w:p w:rsidR="00647678" w:rsidRDefault="00647678" w:rsidP="00647678">
      <w:pPr>
        <w:pStyle w:val="Listenabsatz"/>
        <w:numPr>
          <w:ilvl w:val="0"/>
          <w:numId w:val="3"/>
        </w:numPr>
        <w:jc w:val="both"/>
      </w:pPr>
      <w:r>
        <w:t>eine ganzheitliche Förderung ist anzustreben</w:t>
      </w:r>
    </w:p>
    <w:p w:rsidR="00647678" w:rsidRDefault="00647678" w:rsidP="00647678">
      <w:pPr>
        <w:pStyle w:val="Listenabsatz"/>
        <w:numPr>
          <w:ilvl w:val="0"/>
          <w:numId w:val="3"/>
        </w:numPr>
        <w:jc w:val="both"/>
      </w:pPr>
      <w:r>
        <w:t xml:space="preserve">Physio-, Logo- und </w:t>
      </w:r>
      <w:proofErr w:type="spellStart"/>
      <w:r>
        <w:t>Ergotherapisitzungen</w:t>
      </w:r>
      <w:proofErr w:type="spellEnd"/>
      <w:r>
        <w:t xml:space="preserve"> können bei Integrativkindern in der Kita vollzogen werden (Abstimmung erforderlich)</w:t>
      </w:r>
    </w:p>
    <w:p w:rsidR="00647678" w:rsidRPr="00647678" w:rsidRDefault="00647678" w:rsidP="00647678">
      <w:pPr>
        <w:jc w:val="both"/>
        <w:rPr>
          <w:b/>
        </w:rPr>
      </w:pPr>
      <w:r w:rsidRPr="00647678">
        <w:rPr>
          <w:b/>
        </w:rPr>
        <w:t>Räumliche Bedingungen</w:t>
      </w:r>
    </w:p>
    <w:p w:rsidR="00647678" w:rsidRDefault="00647678" w:rsidP="00647678">
      <w:pPr>
        <w:jc w:val="both"/>
      </w:pPr>
      <w:r>
        <w:t>Gemäß der s</w:t>
      </w:r>
      <w:r>
        <w:t>ächsische</w:t>
      </w:r>
      <w:r>
        <w:t>n</w:t>
      </w:r>
      <w:r>
        <w:t xml:space="preserve"> Kita-Integrationsverordnung (</w:t>
      </w:r>
      <w:proofErr w:type="spellStart"/>
      <w:r>
        <w:t>SächsKitaIntegrVO</w:t>
      </w:r>
      <w:proofErr w:type="spellEnd"/>
      <w:r>
        <w:t>)</w:t>
      </w:r>
      <w:r>
        <w:t xml:space="preserve"> muss die Kita folgende Voraussetzungen erfüllen:</w:t>
      </w:r>
    </w:p>
    <w:p w:rsidR="00647678" w:rsidRDefault="00647678" w:rsidP="00647678">
      <w:pPr>
        <w:pStyle w:val="Listenabsatz"/>
        <w:numPr>
          <w:ilvl w:val="0"/>
          <w:numId w:val="4"/>
        </w:numPr>
        <w:jc w:val="both"/>
      </w:pPr>
      <w:r>
        <w:t>Es muss einen Gruppenraum geben, in dem ein behindertes Kind mit Anspruch auf Eingliederungshilfe mindestens 5m</w:t>
      </w:r>
      <w:r w:rsidRPr="00647678">
        <w:rPr>
          <w:vertAlign w:val="superscript"/>
        </w:rPr>
        <w:t>2</w:t>
      </w:r>
      <w:r>
        <w:t xml:space="preserve"> Fläche zur Verfügung hat.</w:t>
      </w:r>
    </w:p>
    <w:p w:rsidR="00647678" w:rsidRDefault="00647678" w:rsidP="00647678">
      <w:pPr>
        <w:pStyle w:val="Listenabsatz"/>
        <w:numPr>
          <w:ilvl w:val="0"/>
          <w:numId w:val="4"/>
        </w:numPr>
        <w:jc w:val="both"/>
      </w:pPr>
      <w:r>
        <w:t xml:space="preserve">Für das differenzierte Arbeiten mit dem behinderten Kind muss ein zusätzlicher Raum zur Verfügung stehen. </w:t>
      </w:r>
    </w:p>
    <w:p w:rsidR="00647678" w:rsidRDefault="00647678" w:rsidP="00647678">
      <w:pPr>
        <w:pStyle w:val="Listenabsatz"/>
        <w:numPr>
          <w:ilvl w:val="0"/>
          <w:numId w:val="4"/>
        </w:numPr>
        <w:jc w:val="both"/>
      </w:pPr>
      <w:r>
        <w:t>Für Barrierefreiheit ist zu sorgen.</w:t>
      </w:r>
    </w:p>
    <w:p w:rsidR="00647678" w:rsidRDefault="00647678" w:rsidP="00647678">
      <w:pPr>
        <w:jc w:val="both"/>
      </w:pPr>
      <w:r>
        <w:t>Die Elternzusammenarbeit, Kooperation mit Therapeuten und allen an der Entwicklung und Förderung des Kindes beteiligten Personen erfordert:</w:t>
      </w:r>
    </w:p>
    <w:p w:rsidR="00647678" w:rsidRDefault="0037165A" w:rsidP="00647678">
      <w:pPr>
        <w:pStyle w:val="Listenabsatz"/>
        <w:numPr>
          <w:ilvl w:val="0"/>
          <w:numId w:val="5"/>
        </w:numPr>
        <w:jc w:val="both"/>
      </w:pPr>
      <w:r>
        <w:t>e</w:t>
      </w:r>
      <w:r w:rsidR="00647678">
        <w:t>ine</w:t>
      </w:r>
      <w:r>
        <w:t xml:space="preserve"> wertschätzende und achtsame Kommunikation</w:t>
      </w:r>
    </w:p>
    <w:p w:rsidR="0037165A" w:rsidRDefault="0037165A" w:rsidP="00647678">
      <w:pPr>
        <w:pStyle w:val="Listenabsatz"/>
        <w:numPr>
          <w:ilvl w:val="0"/>
          <w:numId w:val="5"/>
        </w:numPr>
        <w:jc w:val="both"/>
      </w:pPr>
      <w:r>
        <w:t>einen regelmäßigen Austausch</w:t>
      </w:r>
    </w:p>
    <w:p w:rsidR="0037165A" w:rsidRDefault="0037165A" w:rsidP="00647678">
      <w:pPr>
        <w:pStyle w:val="Listenabsatz"/>
        <w:numPr>
          <w:ilvl w:val="0"/>
          <w:numId w:val="5"/>
        </w:numPr>
        <w:jc w:val="both"/>
      </w:pPr>
      <w:r>
        <w:t>die Anerkennung der Eltern als kompetente Erziehungspartner</w:t>
      </w:r>
    </w:p>
    <w:p w:rsidR="00264010" w:rsidRDefault="00264010" w:rsidP="0037165A">
      <w:pPr>
        <w:jc w:val="both"/>
        <w:rPr>
          <w:b/>
        </w:rPr>
      </w:pPr>
    </w:p>
    <w:p w:rsidR="00264010" w:rsidRDefault="00264010" w:rsidP="0037165A">
      <w:pPr>
        <w:jc w:val="both"/>
        <w:rPr>
          <w:b/>
        </w:rPr>
      </w:pPr>
    </w:p>
    <w:p w:rsidR="0037165A" w:rsidRPr="0037165A" w:rsidRDefault="0037165A" w:rsidP="0037165A">
      <w:pPr>
        <w:jc w:val="both"/>
        <w:rPr>
          <w:b/>
        </w:rPr>
      </w:pPr>
      <w:bookmarkStart w:id="0" w:name="_GoBack"/>
      <w:bookmarkEnd w:id="0"/>
      <w:r w:rsidRPr="0037165A">
        <w:rPr>
          <w:b/>
        </w:rPr>
        <w:lastRenderedPageBreak/>
        <w:t>Was heißt Inklusion?</w:t>
      </w:r>
    </w:p>
    <w:p w:rsidR="005D2609" w:rsidRDefault="0037165A" w:rsidP="000834A1">
      <w:pPr>
        <w:jc w:val="both"/>
      </w:pPr>
      <w:r w:rsidRPr="0037165A">
        <w:rPr>
          <w:i/>
        </w:rPr>
        <w:t>„Es ist normal, verschieden zu sein.“</w:t>
      </w:r>
      <w:r>
        <w:rPr>
          <w:i/>
        </w:rPr>
        <w:t xml:space="preserve"> </w:t>
      </w:r>
      <w:r w:rsidRPr="0037165A">
        <w:t>(</w:t>
      </w:r>
      <w:r>
        <w:t>Richard von Weizsäcker; Bundespräsident a.D.)</w:t>
      </w:r>
    </w:p>
    <w:p w:rsidR="0037165A" w:rsidRDefault="0037165A" w:rsidP="000834A1">
      <w:pPr>
        <w:jc w:val="both"/>
      </w:pPr>
      <w:r>
        <w:t xml:space="preserve">Der Ausdruck geht auf das lateinische Wort </w:t>
      </w:r>
      <w:proofErr w:type="spellStart"/>
      <w:r w:rsidRPr="0037165A">
        <w:rPr>
          <w:i/>
        </w:rPr>
        <w:t>inclusio</w:t>
      </w:r>
      <w:proofErr w:type="spellEnd"/>
      <w:r>
        <w:t xml:space="preserve"> </w:t>
      </w:r>
      <w:r w:rsidR="0022519F">
        <w:t>(</w:t>
      </w:r>
      <w:proofErr w:type="spellStart"/>
      <w:r w:rsidR="0022519F">
        <w:t>Nom</w:t>
      </w:r>
      <w:proofErr w:type="spellEnd"/>
      <w:r w:rsidR="0022519F">
        <w:t xml:space="preserve">.) </w:t>
      </w:r>
      <w:r>
        <w:t>= „Einschl</w:t>
      </w:r>
      <w:r w:rsidR="0022519F">
        <w:t>ießung</w:t>
      </w:r>
      <w:r>
        <w:t>“; „Einbeziehung“ zurück</w:t>
      </w:r>
      <w:r w:rsidR="0022519F">
        <w:t xml:space="preserve"> und leitet sich vom Verb </w:t>
      </w:r>
      <w:proofErr w:type="spellStart"/>
      <w:r w:rsidR="0022519F" w:rsidRPr="0022519F">
        <w:rPr>
          <w:i/>
        </w:rPr>
        <w:t>includere</w:t>
      </w:r>
      <w:proofErr w:type="spellEnd"/>
      <w:r w:rsidR="0022519F">
        <w:t>, „einschließen“ ab.</w:t>
      </w:r>
    </w:p>
    <w:p w:rsidR="0022519F" w:rsidRDefault="0022519F" w:rsidP="000834A1">
      <w:pPr>
        <w:jc w:val="both"/>
      </w:pPr>
      <w:r>
        <w:t xml:space="preserve">Die Inklusionsorientierung in der Pädagogik richtet bewusst den Blick auf alle Kinder. Sie wendet sich gegen die Ausgrenzung und Diskriminierung von Menschen. Diese Grundorientierung geht u.a. auf die UN-Kinderrechtskonvention, im speziellen auf die Rechte von Menschen mit Behinderungen aus dem Jahr 2006 zurück. Inklusion ist seitdem Völkerrecht. </w:t>
      </w:r>
    </w:p>
    <w:p w:rsidR="0022519F" w:rsidRDefault="0022519F" w:rsidP="000834A1">
      <w:pPr>
        <w:jc w:val="both"/>
      </w:pPr>
      <w:r>
        <w:t>„Behinderungen“ werden nicht defizitär oder negativ betrachtet, sondern als Bestandteil menschlichen Lebens und menschlicher Gesellschaft ausdrücklich bejaht.  Die gleichberechtigte Teilhabe von allen Kindern an und in Kitas und Schulen ist das Ziel und zwar ohne, dass hierdurch Benachteiligungen entstehen. Die Angebote müssen sich nach den Bedürfnissen der Kinder richten. „Der Inklusionsgedanke basiert dabei auf dem Ideal des gemeinsamen Lebens und Lernens aller Kinder unter Berücksichtigung der Unterschiedlichkeiten auf körperlicher, psychischer, sozialer und kognitiver Ebene.“</w:t>
      </w:r>
      <w:r w:rsidR="00264010">
        <w:t xml:space="preserve"> </w:t>
      </w:r>
      <w:r>
        <w:t>(A. Prengel: Inklusion in der Frühpädagogik)</w:t>
      </w:r>
    </w:p>
    <w:p w:rsidR="00264010" w:rsidRPr="00264010" w:rsidRDefault="00264010" w:rsidP="000834A1">
      <w:pPr>
        <w:jc w:val="both"/>
        <w:rPr>
          <w:b/>
        </w:rPr>
      </w:pPr>
      <w:r w:rsidRPr="00264010">
        <w:rPr>
          <w:b/>
        </w:rPr>
        <w:t>Inklusion möchte:</w:t>
      </w:r>
    </w:p>
    <w:p w:rsidR="00264010" w:rsidRDefault="00264010" w:rsidP="00264010">
      <w:pPr>
        <w:pStyle w:val="Listenabsatz"/>
        <w:numPr>
          <w:ilvl w:val="0"/>
          <w:numId w:val="6"/>
        </w:numPr>
        <w:jc w:val="both"/>
      </w:pPr>
      <w:r>
        <w:t>eine gleichberechtigte Teilhabe aller Kinder am Leben in der Gemeinschaft</w:t>
      </w:r>
    </w:p>
    <w:p w:rsidR="00264010" w:rsidRDefault="00264010" w:rsidP="00264010">
      <w:pPr>
        <w:pStyle w:val="Listenabsatz"/>
        <w:numPr>
          <w:ilvl w:val="0"/>
          <w:numId w:val="6"/>
        </w:numPr>
        <w:jc w:val="both"/>
      </w:pPr>
      <w:r>
        <w:t>nicht therapieren, aber eine Umgebung gestalten, welche die Entwicklung unterschiedlicher Kinder ermöglicht</w:t>
      </w:r>
    </w:p>
    <w:p w:rsidR="00264010" w:rsidRDefault="00264010" w:rsidP="00264010">
      <w:pPr>
        <w:pStyle w:val="Listenabsatz"/>
        <w:numPr>
          <w:ilvl w:val="0"/>
          <w:numId w:val="6"/>
        </w:numPr>
        <w:jc w:val="both"/>
      </w:pPr>
      <w:r>
        <w:t>eine professionelle, reflektierende Haltung der pädagogischen Fachkraft gegenüber den Kindern</w:t>
      </w:r>
    </w:p>
    <w:p w:rsidR="00264010" w:rsidRDefault="00264010" w:rsidP="00264010">
      <w:pPr>
        <w:pStyle w:val="Listenabsatz"/>
        <w:numPr>
          <w:ilvl w:val="0"/>
          <w:numId w:val="6"/>
        </w:numPr>
        <w:jc w:val="both"/>
      </w:pPr>
      <w:r>
        <w:t>Inklusion bedeutet, dass Kinder selbst in der Lage sind herauszufinden, wie sie mitmachen können und Teil der Gemeinschaft werden</w:t>
      </w:r>
    </w:p>
    <w:p w:rsidR="000834A1" w:rsidRDefault="000834A1" w:rsidP="000834A1">
      <w:pPr>
        <w:jc w:val="both"/>
      </w:pPr>
    </w:p>
    <w:p w:rsidR="000834A1" w:rsidRDefault="000834A1"/>
    <w:sectPr w:rsidR="000834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6EF4"/>
    <w:multiLevelType w:val="hybridMultilevel"/>
    <w:tmpl w:val="12081ADA"/>
    <w:lvl w:ilvl="0" w:tplc="EADED4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7D0123"/>
    <w:multiLevelType w:val="hybridMultilevel"/>
    <w:tmpl w:val="83D63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9A2977"/>
    <w:multiLevelType w:val="hybridMultilevel"/>
    <w:tmpl w:val="D7AA4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B93779"/>
    <w:multiLevelType w:val="hybridMultilevel"/>
    <w:tmpl w:val="CA441774"/>
    <w:lvl w:ilvl="0" w:tplc="EADED4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190A28"/>
    <w:multiLevelType w:val="hybridMultilevel"/>
    <w:tmpl w:val="8334EDB0"/>
    <w:lvl w:ilvl="0" w:tplc="EADED4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67756F"/>
    <w:multiLevelType w:val="hybridMultilevel"/>
    <w:tmpl w:val="C8E44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A1"/>
    <w:rsid w:val="000834A1"/>
    <w:rsid w:val="0022519F"/>
    <w:rsid w:val="00264010"/>
    <w:rsid w:val="0037165A"/>
    <w:rsid w:val="005D2609"/>
    <w:rsid w:val="00647678"/>
    <w:rsid w:val="00DE2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2287"/>
  <w15:chartTrackingRefBased/>
  <w15:docId w15:val="{4B10145E-CDF4-40A3-9FB6-698E3882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47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KiTa-Vogt</dc:creator>
  <cp:keywords/>
  <dc:description/>
  <cp:lastModifiedBy>KiTa-Vogt</cp:lastModifiedBy>
  <cp:revision>1</cp:revision>
  <dcterms:created xsi:type="dcterms:W3CDTF">2026-07-10T09:46:00Z</dcterms:created>
  <dcterms:modified xsi:type="dcterms:W3CDTF">2026-07-10T10:42:00Z</dcterms:modified>
</cp:coreProperties>
</file>